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760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УПРАВЛЕНИЕ ОБРАЗОВАНИЯ</w:t>
      </w:r>
    </w:p>
    <w:p>
      <w:pPr>
        <w:pStyle w:val="Style3"/>
        <w:framePr w:w="4200" w:h="890" w:hRule="exact" w:wrap="none" w:vAnchor="page" w:hAnchor="page" w:x="760" w:y="15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Исполнительный комитет Кукморского муниципального района Республики Татарстан</w:t>
      </w:r>
    </w:p>
    <w:p>
      <w:pPr>
        <w:framePr w:wrap="none" w:vAnchor="page" w:hAnchor="page" w:x="5449" w:y="1587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pt;height:67pt;">
            <v:imagedata r:id="rId5" r:href="rId6"/>
          </v:shape>
        </w:pict>
      </w:r>
    </w:p>
    <w:p>
      <w:pPr>
        <w:pStyle w:val="Style3"/>
        <w:framePr w:w="3269" w:h="889" w:hRule="exact" w:wrap="none" w:vAnchor="page" w:hAnchor="page" w:x="7417" w:y="16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Татарстан Республикасы Кукмара муниципаль районы башкарма комитеты</w:t>
      </w:r>
    </w:p>
    <w:p>
      <w:pPr>
        <w:pStyle w:val="Style3"/>
        <w:framePr w:w="3269" w:h="287" w:hRule="exact" w:wrap="none" w:vAnchor="page" w:hAnchor="page" w:x="7417" w:y="2830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МЭГАРИФ ИДАРЭСЕ</w:t>
      </w:r>
    </w:p>
    <w:p>
      <w:pPr>
        <w:pStyle w:val="Style5"/>
        <w:framePr w:w="2861" w:h="749" w:hRule="exact" w:wrap="none" w:vAnchor="page" w:hAnchor="page" w:x="1182" w:y="4870"/>
        <w:widowControl w:val="0"/>
        <w:keepNext w:val="0"/>
        <w:keepLines w:val="0"/>
        <w:shd w:val="clear" w:color="auto" w:fill="auto"/>
        <w:bidi w:val="0"/>
        <w:jc w:val="left"/>
        <w:spacing w:before="0" w:after="156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Приказ</w:t>
      </w:r>
    </w:p>
    <w:p>
      <w:pPr>
        <w:pStyle w:val="Style5"/>
        <w:framePr w:w="2861" w:h="749" w:hRule="exact" w:wrap="none" w:vAnchor="page" w:hAnchor="page" w:x="1182" w:y="487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«25» февраля 2026 г.</w:t>
      </w:r>
    </w:p>
    <w:p>
      <w:pPr>
        <w:pStyle w:val="Style7"/>
        <w:framePr w:wrap="none" w:vAnchor="page" w:hAnchor="page" w:x="7547" w:y="5326"/>
        <w:widowControl w:val="0"/>
        <w:keepNext w:val="0"/>
        <w:keepLines w:val="0"/>
        <w:shd w:val="clear" w:color="auto" w:fill="auto"/>
        <w:bidi w:val="0"/>
        <w:jc w:val="left"/>
        <w:spacing w:before="0" w:after="0" w:line="270" w:lineRule="exact"/>
        <w:ind w:left="100" w:right="0" w:firstLine="0"/>
      </w:pPr>
      <w:r>
        <w:rPr>
          <w:rStyle w:val="CharStyle9"/>
        </w:rPr>
        <w:t xml:space="preserve">№ </w:t>
      </w:r>
      <w:r>
        <w:rPr>
          <w:lang w:val="ru-RU"/>
          <w:w w:val="100"/>
          <w:color w:val="000000"/>
          <w:position w:val="0"/>
        </w:rPr>
        <w:t>145</w:t>
      </w:r>
    </w:p>
    <w:p>
      <w:pPr>
        <w:pStyle w:val="Style5"/>
        <w:framePr w:wrap="none" w:vAnchor="page" w:hAnchor="page" w:x="7556" w:y="49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Боерык</w:t>
      </w:r>
    </w:p>
    <w:p>
      <w:pPr>
        <w:pStyle w:val="Style5"/>
        <w:framePr w:wrap="none" w:vAnchor="page" w:hAnchor="page" w:x="1072" w:y="748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4580" w:right="0" w:firstLine="0"/>
      </w:pPr>
      <w:r>
        <w:rPr>
          <w:lang w:val="ru-RU"/>
          <w:w w:val="100"/>
          <w:color w:val="000000"/>
          <w:position w:val="0"/>
        </w:rPr>
        <w:t>Кукмор</w:t>
      </w:r>
    </w:p>
    <w:p>
      <w:pPr>
        <w:pStyle w:val="Style5"/>
        <w:framePr w:w="9446" w:h="7604" w:hRule="exact" w:wrap="none" w:vAnchor="page" w:hAnchor="page" w:x="1072" w:y="8157"/>
        <w:widowControl w:val="0"/>
        <w:keepNext w:val="0"/>
        <w:keepLines w:val="0"/>
        <w:shd w:val="clear" w:color="auto" w:fill="auto"/>
        <w:bidi w:val="0"/>
        <w:jc w:val="both"/>
        <w:spacing w:before="0" w:after="275" w:line="355" w:lineRule="exact"/>
        <w:ind w:left="40" w:right="60" w:firstLine="480"/>
      </w:pPr>
      <w:r>
        <w:rPr>
          <w:lang w:val="ru-RU"/>
          <w:w w:val="100"/>
          <w:color w:val="000000"/>
          <w:position w:val="0"/>
        </w:rPr>
        <w:t>Об утверждении Примерного 10-дневного меню на весенне-летний период 2026 учебного года для детей дошкольных образовательных организаций Кукморского муниципального района Республики Татарстан с 10,5 часовым пребыванием детей.</w:t>
      </w:r>
    </w:p>
    <w:p>
      <w:pPr>
        <w:pStyle w:val="Style5"/>
        <w:framePr w:w="9446" w:h="7604" w:hRule="exact" w:wrap="none" w:vAnchor="page" w:hAnchor="page" w:x="1072" w:y="8157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40" w:right="60" w:firstLine="480"/>
      </w:pPr>
      <w:r>
        <w:rPr>
          <w:lang w:val="ru-RU"/>
          <w:w w:val="100"/>
          <w:color w:val="000000"/>
          <w:position w:val="0"/>
        </w:rPr>
        <w:t>В соответствии с постановлением Главного государственного санитарного врача РФ от 27.10.2020 года № 32 Об утверждении санитарно- эпидемиологических правил и норм СанПин 2.3/2.4.3590-20 «Санитарно- эпидемиологические требования к организации общественного питания населения», в целях обеспечения полноценного сбалансированного питания, приказываю:</w:t>
      </w:r>
    </w:p>
    <w:p>
      <w:pPr>
        <w:pStyle w:val="Style5"/>
        <w:numPr>
          <w:ilvl w:val="0"/>
          <w:numId w:val="1"/>
        </w:numPr>
        <w:framePr w:w="9446" w:h="7604" w:hRule="exact" w:wrap="none" w:vAnchor="page" w:hAnchor="page" w:x="1072" w:y="8157"/>
        <w:tabs>
          <w:tab w:leader="none" w:pos="16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6" w:line="350" w:lineRule="exact"/>
        <w:ind w:left="40" w:right="60" w:firstLine="0"/>
      </w:pPr>
      <w:r>
        <w:rPr>
          <w:lang w:val="ru-RU"/>
          <w:w w:val="100"/>
          <w:color w:val="000000"/>
          <w:position w:val="0"/>
        </w:rPr>
        <w:t>Утвердить</w:t>
        <w:tab/>
        <w:t>Примерное 10-дневное меню на весенне-летний период 2026 учебного года для детей дошкольных образовательных организаций Кукморского муниципального района Республики Татарстан с 10,5 часовым пребыванием (Приложение №1)</w:t>
      </w:r>
    </w:p>
    <w:p>
      <w:pPr>
        <w:pStyle w:val="Style5"/>
        <w:numPr>
          <w:ilvl w:val="0"/>
          <w:numId w:val="1"/>
        </w:numPr>
        <w:framePr w:w="9446" w:h="7604" w:hRule="exact" w:wrap="none" w:vAnchor="page" w:hAnchor="page" w:x="1072" w:y="8157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9" w:line="230" w:lineRule="exact"/>
        <w:ind w:left="40" w:right="0" w:firstLine="0"/>
      </w:pPr>
      <w:r>
        <w:rPr>
          <w:lang w:val="ru-RU"/>
          <w:w w:val="100"/>
          <w:color w:val="000000"/>
          <w:position w:val="0"/>
        </w:rPr>
        <w:t>Заведующим дошкольных образовательных организаций:</w:t>
      </w:r>
    </w:p>
    <w:p>
      <w:pPr>
        <w:pStyle w:val="Style5"/>
        <w:numPr>
          <w:ilvl w:val="1"/>
          <w:numId w:val="1"/>
        </w:numPr>
        <w:framePr w:w="9446" w:h="7604" w:hRule="exact" w:wrap="none" w:vAnchor="page" w:hAnchor="page" w:x="1072" w:y="8157"/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3" w:line="336" w:lineRule="exact"/>
        <w:ind w:left="40" w:right="60" w:firstLine="0"/>
      </w:pPr>
      <w:r>
        <w:rPr>
          <w:lang w:val="ru-RU"/>
          <w:w w:val="100"/>
          <w:color w:val="000000"/>
          <w:position w:val="0"/>
        </w:rPr>
        <w:t>Осуществлять организацию питания детей в соответствии с Примерным 10 дневным меню с 02.03.2026 года</w:t>
      </w:r>
    </w:p>
    <w:p>
      <w:pPr>
        <w:pStyle w:val="Style5"/>
        <w:numPr>
          <w:ilvl w:val="1"/>
          <w:numId w:val="1"/>
        </w:numPr>
        <w:framePr w:w="9446" w:h="7604" w:hRule="exact" w:wrap="none" w:vAnchor="page" w:hAnchor="page" w:x="1072" w:y="8157"/>
        <w:tabs>
          <w:tab w:leader="none" w:pos="5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60" w:firstLine="0"/>
      </w:pPr>
      <w:r>
        <w:rPr>
          <w:lang w:val="ru-RU"/>
          <w:w w:val="100"/>
          <w:color w:val="000000"/>
          <w:position w:val="0"/>
        </w:rPr>
        <w:t>Разрешить использование ассортимента блюд Примерного 10 дневного меню за определенный день недели в другой день, замену отдельных блюд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221" w:line="341" w:lineRule="exact"/>
        <w:ind w:left="80" w:right="500" w:firstLine="0"/>
      </w:pPr>
      <w:r>
        <w:rPr>
          <w:lang w:val="ru-RU"/>
          <w:w w:val="100"/>
          <w:color w:val="000000"/>
          <w:position w:val="0"/>
        </w:rPr>
        <w:t>при условий эквивалентности пищевой и энергетической ценности рациона питания детей в соответствии с таблицей взаимозаменяемости продуктов (приложение №11 к СанПиН 2.3/2.4.3590-20).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80" w:right="0" w:firstLine="0"/>
      </w:pPr>
      <w:r>
        <w:rPr>
          <w:rStyle w:val="CharStyle10"/>
        </w:rPr>
        <w:t>23.</w:t>
      </w:r>
      <w:r>
        <w:rPr>
          <w:lang w:val="ru-RU"/>
          <w:w w:val="100"/>
          <w:color w:val="000000"/>
          <w:position w:val="0"/>
        </w:rPr>
        <w:t xml:space="preserve"> Своевременно информировать Управление образования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Исполнительного комитета Кукморского муниципального района,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Централизованную бухгалтерию о причинах неравноценной замены блюд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при организации питания детей, об аварийных ситуациях, о фактах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360" w:line="274" w:lineRule="exact"/>
        <w:ind w:left="80" w:right="500" w:firstLine="0"/>
      </w:pPr>
      <w:r>
        <w:rPr>
          <w:lang w:val="ru-RU"/>
          <w:w w:val="100"/>
          <w:color w:val="000000"/>
          <w:position w:val="0"/>
        </w:rPr>
        <w:t>ненадлежащего выполнения договорных обязательств поставщиками продуктов питания.</w:t>
      </w:r>
    </w:p>
    <w:p>
      <w:pPr>
        <w:pStyle w:val="Style5"/>
        <w:framePr w:w="9926" w:h="5382" w:hRule="exact" w:wrap="none" w:vAnchor="page" w:hAnchor="page" w:x="878" w:y="1326"/>
        <w:widowControl w:val="0"/>
        <w:keepNext w:val="0"/>
        <w:keepLines w:val="0"/>
        <w:shd w:val="clear" w:color="auto" w:fill="auto"/>
        <w:bidi w:val="0"/>
        <w:jc w:val="both"/>
        <w:spacing w:before="0" w:after="341" w:line="274" w:lineRule="exact"/>
        <w:ind w:left="80" w:right="500" w:firstLine="0"/>
      </w:pPr>
      <w:r>
        <w:rPr>
          <w:lang w:val="ru-RU"/>
          <w:w w:val="100"/>
          <w:color w:val="000000"/>
          <w:position w:val="0"/>
        </w:rPr>
        <w:t>2.4. Осуществлять персональный контроль за выполнением натуральных норм питания детей.</w:t>
      </w:r>
    </w:p>
    <w:p>
      <w:pPr>
        <w:pStyle w:val="Style5"/>
        <w:numPr>
          <w:ilvl w:val="0"/>
          <w:numId w:val="1"/>
        </w:numPr>
        <w:framePr w:w="9926" w:h="5382" w:hRule="exact" w:wrap="none" w:vAnchor="page" w:hAnchor="page" w:x="878" w:y="1326"/>
        <w:tabs>
          <w:tab w:leader="none" w:pos="1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80" w:right="500" w:firstLine="0"/>
      </w:pPr>
      <w:r>
        <w:rPr>
          <w:lang w:val="ru-RU"/>
          <w:w w:val="100"/>
          <w:color w:val="000000"/>
          <w:position w:val="0"/>
        </w:rPr>
        <w:t>Контроль за исполнением настоящего приказа возложить на ведущего специалиста Габидуллиной Г.И.</w:t>
      </w:r>
    </w:p>
    <w:p>
      <w:pPr>
        <w:pStyle w:val="Style5"/>
        <w:framePr w:w="4291" w:h="1725" w:hRule="exact" w:wrap="none" w:vAnchor="page" w:hAnchor="page" w:x="810" w:y="7823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Заместитель руководителя</w:t>
        <w:br/>
        <w:t>Исполнительного комитета</w:t>
        <w:br/>
        <w:t>Кукморского муниципального</w:t>
        <w:br/>
        <w:t>района Республики Татарстан</w:t>
      </w:r>
    </w:p>
    <w:p>
      <w:pPr>
        <w:pStyle w:val="Style5"/>
        <w:framePr w:w="4291" w:h="1725" w:hRule="exact" w:wrap="none" w:vAnchor="page" w:hAnchor="page" w:x="810" w:y="7823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-начальник Управления образова:</w:t>
      </w:r>
    </w:p>
    <w:p>
      <w:pPr>
        <w:pStyle w:val="Style11"/>
        <w:framePr w:w="5040" w:h="662" w:hRule="exact" w:wrap="none" w:vAnchor="page" w:hAnchor="page" w:x="700" w:y="10441"/>
        <w:widowControl w:val="0"/>
        <w:keepNext w:val="0"/>
        <w:keepLines w:val="0"/>
        <w:shd w:val="clear" w:color="auto" w:fill="auto"/>
        <w:bidi w:val="0"/>
        <w:jc w:val="left"/>
        <w:spacing w:before="0" w:after="86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Исп. Га бидулл ын а Г. И.,</w:t>
      </w:r>
    </w:p>
    <w:p>
      <w:pPr>
        <w:pStyle w:val="Style13"/>
        <w:framePr w:w="5040" w:h="662" w:hRule="exact" w:wrap="none" w:vAnchor="page" w:hAnchor="page" w:x="700" w:y="1044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т.884364-2-83-05, </w:t>
      </w:r>
      <w:r>
        <w:rPr>
          <w:w w:val="100"/>
          <w:color w:val="000000"/>
          <w:position w:val="0"/>
        </w:rPr>
        <w:t>e-mail: Gul.Gabidullina@tatar.</w:t>
      </w:r>
    </w:p>
    <w:p>
      <w:pPr>
        <w:framePr w:wrap="none" w:vAnchor="page" w:hAnchor="page" w:x="4809" w:y="8147"/>
        <w:widowControl w:val="0"/>
        <w:rPr>
          <w:sz w:val="0"/>
          <w:szCs w:val="0"/>
        </w:rPr>
      </w:pPr>
      <w:r>
        <w:pict>
          <v:shape id="_x0000_s1027" type="#_x0000_t75" style="width:128pt;height:112pt;">
            <v:imagedata r:id="rId7" r:href="rId8"/>
          </v:shape>
        </w:pict>
      </w:r>
    </w:p>
    <w:p>
      <w:pPr>
        <w:pStyle w:val="Style15"/>
        <w:framePr w:wrap="none" w:vAnchor="page" w:hAnchor="page" w:x="7410" w:y="929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И.И. Ахмадуллин</w:t>
      </w:r>
    </w:p>
    <w:p>
      <w:pPr>
        <w:pStyle w:val="Style17"/>
        <w:framePr w:wrap="none" w:vAnchor="page" w:hAnchor="page" w:x="5759" w:y="1084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ru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  <w:lvl w:ilvl="1">
      <w:start w:val="1"/>
      <w:numFmt w:val="decimal"/>
      <w:lvlText w:val="%1.%2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8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8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  <w:spacing w:val="9"/>
    </w:rPr>
  </w:style>
  <w:style w:type="character" w:customStyle="1" w:styleId="CharStyle9">
    <w:name w:val="Основной текст (3) + Arial,12,5 pt,Интервал 0 pt"/>
    <w:basedOn w:val="CharStyle8"/>
    <w:rPr>
      <w:lang w:val="ru-RU"/>
      <w:sz w:val="25"/>
      <w:szCs w:val="2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">
    <w:name w:val="Основной текст + Курсив,Интервал 0 pt"/>
    <w:basedOn w:val="CharStyle6"/>
    <w:rPr>
      <w:lang w:val="ru-RU"/>
      <w:i/>
      <w:iCs/>
      <w:w w:val="100"/>
      <w:spacing w:val="2"/>
      <w:color w:val="000000"/>
      <w:position w:val="0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2"/>
    </w:rPr>
  </w:style>
  <w:style w:type="character" w:customStyle="1" w:styleId="CharStyle14">
    <w:name w:val="Основной текст (5)_"/>
    <w:basedOn w:val="DefaultParagraphFont"/>
    <w:link w:val="Style13"/>
    <w:rPr>
      <w:lang w:val="en-US"/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2"/>
    </w:rPr>
  </w:style>
  <w:style w:type="character" w:customStyle="1" w:styleId="CharStyle16">
    <w:name w:val="Подпись к картинк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8"/>
    </w:rPr>
  </w:style>
  <w:style w:type="character" w:customStyle="1" w:styleId="CharStyle18">
    <w:name w:val="Подпись к картинке (2)_"/>
    <w:basedOn w:val="DefaultParagraphFont"/>
    <w:link w:val="Style17"/>
    <w:rPr>
      <w:lang w:val="en-US"/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2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300" w:line="27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8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8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  <w:spacing w:val="9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2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spacing w:before="60" w:line="0" w:lineRule="exact"/>
    </w:pPr>
    <w:rPr>
      <w:lang w:val="en-US"/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2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8"/>
    </w:rPr>
  </w:style>
  <w:style w:type="paragraph" w:customStyle="1" w:styleId="Style17">
    <w:name w:val="Подпись к картинке (2)"/>
    <w:basedOn w:val="Normal"/>
    <w:link w:val="CharStyle18"/>
    <w:pPr>
      <w:widowControl w:val="0"/>
      <w:shd w:val="clear" w:color="auto" w:fill="FFFFFF"/>
      <w:spacing w:line="0" w:lineRule="exact"/>
    </w:pPr>
    <w:rPr>
      <w:lang w:val="en-US"/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